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355"/>
        </w:tabs>
        <w:spacing w:after="200" w:line="360" w:lineRule="auto"/>
        <w:ind w:right="6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 nós para vocês: Feliz Natal e um próspero Ano Novo!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819400" cy="1798320"/>
            <wp:effectExtent b="0" l="0" r="0" t="0"/>
            <wp:wrapSquare wrapText="bothSides" distB="0" distT="0" distL="114300" distR="114300"/>
            <wp:docPr descr="Mão segurando fruta&#10;&#10;O conteúdo gerado por IA pode estar incorreto." id="4" name="image6.png"/>
            <a:graphic>
              <a:graphicData uri="http://schemas.openxmlformats.org/drawingml/2006/picture">
                <pic:pic>
                  <pic:nvPicPr>
                    <pic:cNvPr descr="Mão segurando fruta&#10;&#10;O conteúdo gerado por IA pode estar incorreto."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798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5355"/>
        </w:tabs>
        <w:spacing w:after="200" w:line="360" w:lineRule="auto"/>
        <w:ind w:right="6"/>
        <w:rPr>
          <w:sz w:val="24"/>
          <w:szCs w:val="24"/>
        </w:rPr>
      </w:pPr>
      <w:r w:rsidDel="00000000" w:rsidR="00000000" w:rsidRPr="00000000">
        <w:rPr>
          <w:sz w:val="34"/>
          <w:szCs w:val="34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1289050</wp:posOffset>
                </wp:positionH>
                <wp:positionV relativeFrom="page">
                  <wp:posOffset>242570</wp:posOffset>
                </wp:positionV>
                <wp:extent cx="5399406" cy="1904238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406" cy="1904238"/>
                          <a:chOff x="0" y="0"/>
                          <a:chExt cx="5399406" cy="1904238"/>
                        </a:xfrm>
                      </wpg:grpSpPr>
                      <wps:wsp>
                        <wps:cNvSpPr/>
                        <wps:cNvPr id="6" name="Rectangle 6"/>
                        <wps:spPr>
                          <a:xfrm>
                            <a:off x="2716911" y="2129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20B6" w:rsidDel="00000000" w:rsidP="00000000" w:rsidRDefault="00000000" w:rsidRPr="00000000" w14:paraId="758D6B75" w14:textId="77777777"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bIns="0" rtlCol="0" horzOverflow="overflow" lIns="0" rIns="0" vert="horz" tIns="0">
                          <a:noAutofit/>
                        </wps:bodyPr>
                      </wps:wsp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406" cy="19042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1289050</wp:posOffset>
                </wp:positionH>
                <wp:positionV relativeFrom="page">
                  <wp:posOffset>242570</wp:posOffset>
                </wp:positionV>
                <wp:extent cx="5399406" cy="1904238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6" cy="19042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34"/>
          <w:szCs w:val="34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1289050</wp:posOffset>
                </wp:positionH>
                <wp:positionV relativeFrom="page">
                  <wp:posOffset>242570</wp:posOffset>
                </wp:positionV>
                <wp:extent cx="5399406" cy="1904238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406" cy="1904238"/>
                          <a:chOff x="0" y="0"/>
                          <a:chExt cx="5399406" cy="1904238"/>
                        </a:xfrm>
                      </wpg:grpSpPr>
                      <wps:wsp>
                        <wps:cNvSpPr/>
                        <wps:cNvPr id="131" name="Rectangle 131"/>
                        <wps:spPr>
                          <a:xfrm>
                            <a:off x="2716911" y="2129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20B6" w:rsidDel="00000000" w:rsidP="00000000" w:rsidRDefault="00000000" w:rsidRPr="00000000" w14:paraId="05D9438B" w14:textId="77777777"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bIns="0" rtlCol="0" horzOverflow="overflow" lIns="0" rIns="0" vert="horz" tIns="0">
                          <a:noAutofit/>
                        </wps:bodyPr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406" cy="19042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1289050</wp:posOffset>
                </wp:positionH>
                <wp:positionV relativeFrom="page">
                  <wp:posOffset>242570</wp:posOffset>
                </wp:positionV>
                <wp:extent cx="5399406" cy="1904238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6" cy="19042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4"/>
          <w:szCs w:val="24"/>
          <w:rtl w:val="0"/>
        </w:rPr>
        <w:t xml:space="preserve">Aqui, na AFRERJ/AMAFRERJ, trabalhamos incansavelmente para que nossos associados tenham uma vida plena de realizações e saúde. Por isso, nessa época de inevitáveis balanços de vida, desejamos que vocês ainda tenham as mãos cheias de projetos e esperanças; de afetos e alegrias, de força e muita tranquilidade. Desejamos muita fé, qualquer uma, para tocar o barco e fazer mais e melhor. E descanso também, porque ninguém é de ferro...</w:t>
      </w:r>
    </w:p>
    <w:p w:rsidR="00000000" w:rsidDel="00000000" w:rsidP="00000000" w:rsidRDefault="00000000" w:rsidRPr="00000000" w14:paraId="00000003">
      <w:pPr>
        <w:tabs>
          <w:tab w:val="left" w:leader="none" w:pos="5355"/>
        </w:tabs>
        <w:spacing w:after="200" w:line="360" w:lineRule="auto"/>
        <w:ind w:right="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Aqui, na AFRERJ/AMAFRERJ seguimos no cuidado com a Família Fiscal, mantendo o compromisso de uma associação forte e um plano de saúde sólido e completo. Que o Natal seja um momento de união e fortalecimento e 2026 venha repleto de conquistas! </w:t>
      </w:r>
    </w:p>
    <w:p w:rsidR="00000000" w:rsidDel="00000000" w:rsidP="00000000" w:rsidRDefault="00000000" w:rsidRPr="00000000" w14:paraId="00000004">
      <w:pPr>
        <w:tabs>
          <w:tab w:val="left" w:leader="none" w:pos="5355"/>
        </w:tabs>
        <w:spacing w:after="200" w:line="360" w:lineRule="auto"/>
        <w:ind w:right="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Calendário de pagamento do Estado do RJ</w:t>
      </w:r>
    </w:p>
    <w:tbl>
      <w:tblPr>
        <w:tblStyle w:val="Table1"/>
        <w:tblW w:w="94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7"/>
        <w:gridCol w:w="1385"/>
        <w:gridCol w:w="1747"/>
        <w:gridCol w:w="1481"/>
        <w:gridCol w:w="1747"/>
        <w:gridCol w:w="1318"/>
        <w:tblGridChange w:id="0">
          <w:tblGrid>
            <w:gridCol w:w="1747"/>
            <w:gridCol w:w="1385"/>
            <w:gridCol w:w="1747"/>
            <w:gridCol w:w="1481"/>
            <w:gridCol w:w="1747"/>
            <w:gridCol w:w="13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Crédito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Crédito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Crédito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Novembro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3/12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 (50%)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 /12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Dezembro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5355"/>
              </w:tabs>
              <w:spacing w:after="200" w:line="360" w:lineRule="auto"/>
              <w:ind w:right="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6/1/25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5355"/>
        </w:tabs>
        <w:spacing w:after="200" w:line="360" w:lineRule="auto"/>
        <w:ind w:right="6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right="-33"/>
        <w:jc w:val="center"/>
        <w:rPr/>
      </w:pPr>
      <w:r w:rsidDel="00000000" w:rsidR="00000000" w:rsidRPr="00000000">
        <w:rPr/>
        <w:drawing>
          <wp:inline distB="0" distT="0" distL="0" distR="0">
            <wp:extent cx="171450" cy="17145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10800001">
                      <a:off x="0" y="0"/>
                      <a:ext cx="171450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O uso do Copa D’Or e Rios D’Or gera custo de franquia na sua fatura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171450" cy="17145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10800001">
                      <a:off x="0" y="0"/>
                      <a:ext cx="171450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00" w:val="clear"/>
        <w:tabs>
          <w:tab w:val="center" w:leader="none" w:pos="4253"/>
          <w:tab w:val="center" w:leader="none" w:pos="8505"/>
        </w:tabs>
        <w:spacing w:after="230" w:lineRule="auto"/>
        <w:ind w:left="-15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VIDA UTI MÓVEL (21)3461-3030 - Emergências médicas (associados AMAFRERJ)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00" w:val="clear"/>
        <w:spacing w:after="230" w:lineRule="auto"/>
        <w:ind w:left="-5" w:hanging="1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ASSISTENCIAL CORPORATIVO (0800)0029209/ (21)98036-8986 WhatsApp - Serviço funerário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848" w:top="3969" w:left="1702" w:right="169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Play" w:cs="Play" w:eastAsia="Play" w:hAnsi="Play"/>
      <w:color w:val="0a2f4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5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